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5659798</wp:posOffset>
                </wp:positionH>
                <wp:positionV relativeFrom="paragraph">
                  <wp:posOffset>114300</wp:posOffset>
                </wp:positionV>
                <wp:extent cx="1055327" cy="928688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152400"/>
                          <a:ext cx="1055327" cy="928688"/>
                          <a:chOff x="152400" y="152400"/>
                          <a:chExt cx="933450" cy="819150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9334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5659798</wp:posOffset>
                </wp:positionH>
                <wp:positionV relativeFrom="paragraph">
                  <wp:posOffset>114300</wp:posOffset>
                </wp:positionV>
                <wp:extent cx="1055327" cy="928688"/>
                <wp:effectExtent b="0" l="0" r="0" t="0"/>
                <wp:wrapSquare wrapText="bothSides" distB="114300" distT="11430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5327" cy="9286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ageBreakBefore w:val="0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Request for extension 2026</w:t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This form is used when you want an extension for an assignment </w:t>
      </w:r>
    </w:p>
    <w:p w:rsidR="00000000" w:rsidDel="00000000" w:rsidP="00000000" w:rsidRDefault="00000000" w:rsidRPr="00000000" w14:paraId="00000004">
      <w:pPr>
        <w:pageBreakBefore w:val="0"/>
        <w:rPr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b w:val="1"/>
          <w:bCs w:val="1"/>
          <w:sz w:val="30"/>
          <w:szCs w:val="30"/>
          <w:highlight w:val="yellow"/>
          <w:rtl w:val="0"/>
        </w:rPr>
        <w:t xml:space="preserve">Make a copy of this form </w:t>
      </w:r>
      <w:r w:rsidDel="00000000" w:rsidR="00000000" w:rsidRPr="00000000">
        <w:rPr>
          <w:b w:val="1"/>
          <w:bCs w:val="1"/>
          <w:sz w:val="20"/>
          <w:szCs w:val="20"/>
          <w:highlight w:val="yellow"/>
          <w:rtl w:val="0"/>
        </w:rPr>
        <w:t xml:space="preserve">and rename it with “ your name - Subject  NCEA level -  Request for Extension 2026 ” and share with the Head of Department.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This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 form must be shared and </w:t>
      </w: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emailed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 to the Head of Department, </w:t>
      </w:r>
      <w:r w:rsidDel="00000000" w:rsidR="00000000" w:rsidRPr="00000000">
        <w:rPr>
          <w:b w:val="1"/>
          <w:bCs w:val="1"/>
          <w:color w:val="ff0000"/>
          <w:highlight w:val="yellow"/>
          <w:u w:val="single"/>
          <w:rtl w:val="0"/>
        </w:rPr>
        <w:t xml:space="preserve">at least 2 school days before</w:t>
      </w: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the assessment is due. The request for an extension must be for a valid reason.</w:t>
      </w:r>
    </w:p>
    <w:p w:rsidR="00000000" w:rsidDel="00000000" w:rsidP="00000000" w:rsidRDefault="00000000" w:rsidRPr="00000000" w14:paraId="00000007">
      <w:pPr>
        <w:pageBreakBefore w:val="0"/>
        <w:spacing w:after="240" w:before="240" w:lineRule="auto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Student to complete Section A.  </w:t>
      </w: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Share and e</w:t>
      </w: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mail</w:t>
      </w: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 this form to the Head of Department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ageBreakBefore w:val="0"/>
        <w:spacing w:after="0" w:before="240" w:lineRule="auto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Section 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ff"/>
          <w:rtl w:val="0"/>
        </w:rPr>
        <w:t xml:space="preserve"> (student to complete)</w:t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3285"/>
        <w:gridCol w:w="1185"/>
        <w:gridCol w:w="1845"/>
        <w:gridCol w:w="1125"/>
        <w:gridCol w:w="2145"/>
        <w:tblGridChange w:id="0">
          <w:tblGrid>
            <w:gridCol w:w="1215"/>
            <w:gridCol w:w="3285"/>
            <w:gridCol w:w="1185"/>
            <w:gridCol w:w="1845"/>
            <w:gridCol w:w="1125"/>
            <w:gridCol w:w="2145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Atawhai: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Subject: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Level: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Teacher: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spacing w:after="0" w:before="0" w:lineRule="auto"/>
        <w:rPr>
          <w:b w:val="1"/>
          <w:bCs w:val="1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75"/>
        <w:gridCol w:w="6525"/>
        <w:tblGridChange w:id="0">
          <w:tblGrid>
            <w:gridCol w:w="4275"/>
            <w:gridCol w:w="6525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NZQA Achievement Standard Number: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 of Achievement standard: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spacing w:after="0" w:before="0" w:lineRule="auto"/>
        <w:rPr>
          <w:b w:val="1"/>
          <w:bCs w:val="1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3270"/>
        <w:gridCol w:w="2010"/>
        <w:gridCol w:w="2820"/>
        <w:tblGridChange w:id="0">
          <w:tblGrid>
            <w:gridCol w:w="2700"/>
            <w:gridCol w:w="3270"/>
            <w:gridCol w:w="2010"/>
            <w:gridCol w:w="282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Final Due 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assessment was given 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Reason for extension request: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spacing w:after="0" w:before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  <w:bCs w:val="1"/>
          <w:sz w:val="10"/>
          <w:szCs w:val="10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Section B: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ff"/>
          <w:rtl w:val="0"/>
        </w:rPr>
        <w:t xml:space="preserve"> (HOD makes a copy of the form, before completing B, then sharing with the Dean)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3810"/>
        <w:gridCol w:w="1845"/>
        <w:gridCol w:w="2910"/>
        <w:tblGridChange w:id="0">
          <w:tblGrid>
            <w:gridCol w:w="2235"/>
            <w:gridCol w:w="3810"/>
            <w:gridCol w:w="1845"/>
            <w:gridCol w:w="291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Form received from student: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 form received from student: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HOD comment:  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Reason for extension </w:t>
            </w: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Acceptable / Not Acceptable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(Delete the appropriate one)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Arrangements that can be made if reason is valid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HOD signature: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Section C: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color w:val="0000ff"/>
          <w:rtl w:val="0"/>
        </w:rPr>
        <w:t xml:space="preserve">(Dean to complete C and then notify GAT via email)</w:t>
      </w:r>
    </w:p>
    <w:tbl>
      <w:tblPr>
        <w:tblStyle w:val="Table5"/>
        <w:tblW w:w="108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4290"/>
        <w:gridCol w:w="1140"/>
        <w:gridCol w:w="3120"/>
        <w:tblGridChange w:id="0">
          <w:tblGrid>
            <w:gridCol w:w="2265"/>
            <w:gridCol w:w="4290"/>
            <w:gridCol w:w="1140"/>
            <w:gridCol w:w="31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Parent/guardian letter/email: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Attach email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Medical evidence:</w:t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(check KAMAR)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Yes/ No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Dean comment: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Reason for Extension </w:t>
            </w: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Acceptable / Not Acceptable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Reason: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Dean signature: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ageBreakBefore w:val="0"/>
        <w:spacing w:line="240" w:lineRule="auto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spacing w:after="0" w:before="0" w:lineRule="auto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Section D: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ff"/>
          <w:rtl w:val="0"/>
        </w:rPr>
        <w:t xml:space="preserve"> (Principal’s Nominee to complete)</w:t>
      </w:r>
    </w:p>
    <w:p w:rsidR="00000000" w:rsidDel="00000000" w:rsidP="00000000" w:rsidRDefault="00000000" w:rsidRPr="00000000" w14:paraId="00000059">
      <w:pPr>
        <w:pageBreakBefore w:val="0"/>
        <w:spacing w:line="240" w:lineRule="auto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0"/>
        <w:gridCol w:w="4455"/>
        <w:gridCol w:w="1155"/>
        <w:gridCol w:w="3120"/>
        <w:tblGridChange w:id="0">
          <w:tblGrid>
            <w:gridCol w:w="2070"/>
            <w:gridCol w:w="4455"/>
            <w:gridCol w:w="1155"/>
            <w:gridCol w:w="31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Extension result:  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Extension </w:t>
            </w: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Granted / Declined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(Delete the appropriate word)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Arrangements made if extension granted: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PN signature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spacing w:after="240" w:before="240" w:line="276" w:lineRule="auto"/>
        <w:ind w:right="8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Principal’s Nominee (GAT) will share and email this form to the student, HOD and appropriate Dean to indicate the result of the extension request.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